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A64" w:rsidRDefault="00890A64" w:rsidP="00890A64">
      <w:pPr>
        <w:jc w:val="center"/>
        <w:rPr>
          <w:rFonts w:ascii="標楷體" w:eastAsia="標楷體" w:hAnsi="標楷體"/>
          <w:b/>
          <w:sz w:val="32"/>
        </w:rPr>
      </w:pPr>
      <w:r w:rsidRPr="00890A64">
        <w:rPr>
          <w:rFonts w:ascii="標楷體" w:eastAsia="標楷體" w:hAnsi="標楷體" w:hint="eastAsia"/>
          <w:b/>
          <w:sz w:val="32"/>
        </w:rPr>
        <w:t>「2023國際自由車環台賽-桃園市站」暖身及</w:t>
      </w:r>
      <w:bookmarkStart w:id="0" w:name="_GoBack"/>
      <w:r w:rsidRPr="00890A64">
        <w:rPr>
          <w:rFonts w:ascii="標楷體" w:eastAsia="標楷體" w:hAnsi="標楷體" w:hint="eastAsia"/>
          <w:b/>
          <w:sz w:val="32"/>
        </w:rPr>
        <w:t>競賽路線</w:t>
      </w:r>
      <w:bookmarkEnd w:id="0"/>
    </w:p>
    <w:p w:rsidR="008E5FAC" w:rsidRPr="00890A64" w:rsidRDefault="008E5FAC" w:rsidP="00890A64">
      <w:pPr>
        <w:ind w:leftChars="-118" w:hangingChars="101" w:hanging="283"/>
        <w:rPr>
          <w:rFonts w:ascii="標楷體" w:eastAsia="標楷體" w:hAnsi="標楷體"/>
          <w:b/>
          <w:sz w:val="28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4"/>
        <w:gridCol w:w="1176"/>
      </w:tblGrid>
      <w:tr w:rsidR="00890A64" w:rsidRPr="00B86020" w:rsidTr="00E02523">
        <w:trPr>
          <w:trHeight w:val="219"/>
          <w:jc w:val="center"/>
        </w:trPr>
        <w:tc>
          <w:tcPr>
            <w:tcW w:w="9734" w:type="dxa"/>
            <w:shd w:val="clear" w:color="auto" w:fill="C5E0B3"/>
          </w:tcPr>
          <w:p w:rsidR="00890A64" w:rsidRPr="00B86020" w:rsidRDefault="00890A64" w:rsidP="00E02523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  <w:r w:rsidRPr="00B86020">
              <w:rPr>
                <w:rFonts w:ascii="標楷體" w:eastAsia="標楷體" w:hAnsi="標楷體" w:hint="eastAsia"/>
                <w:b/>
                <w:color w:val="000000"/>
                <w:sz w:val="30"/>
                <w:szCs w:val="30"/>
              </w:rPr>
              <w:t xml:space="preserve">暖 身 及 競 賽 路 線 </w:t>
            </w:r>
          </w:p>
        </w:tc>
        <w:tc>
          <w:tcPr>
            <w:tcW w:w="1176" w:type="dxa"/>
            <w:shd w:val="clear" w:color="auto" w:fill="C5E0B3"/>
          </w:tcPr>
          <w:p w:rsidR="00890A64" w:rsidRPr="00B86020" w:rsidRDefault="00890A64" w:rsidP="00E02523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  <w:r w:rsidRPr="00B86020">
              <w:rPr>
                <w:rFonts w:ascii="標楷體" w:eastAsia="標楷體" w:hAnsi="標楷體" w:hint="eastAsia"/>
                <w:b/>
                <w:color w:val="000000"/>
                <w:sz w:val="30"/>
                <w:szCs w:val="30"/>
              </w:rPr>
              <w:t>里 程</w:t>
            </w:r>
          </w:p>
        </w:tc>
      </w:tr>
      <w:tr w:rsidR="00890A64" w:rsidRPr="003B1456" w:rsidTr="00E02523">
        <w:trPr>
          <w:jc w:val="center"/>
        </w:trPr>
        <w:tc>
          <w:tcPr>
            <w:tcW w:w="9734" w:type="dxa"/>
            <w:shd w:val="clear" w:color="auto" w:fill="auto"/>
          </w:tcPr>
          <w:p w:rsidR="00890A64" w:rsidRPr="00890A64" w:rsidRDefault="00890A64" w:rsidP="00E02523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proofErr w:type="gramStart"/>
            <w:r w:rsidRPr="00890A64">
              <w:rPr>
                <w:rFonts w:ascii="標楷體" w:eastAsia="標楷體" w:hAnsi="標楷體"/>
                <w:b/>
                <w:bCs/>
                <w:color w:val="000000"/>
                <w:kern w:val="0"/>
                <w:sz w:val="28"/>
                <w:szCs w:val="28"/>
              </w:rPr>
              <w:t>貴賓領騎</w:t>
            </w:r>
            <w:proofErr w:type="gramEnd"/>
            <w:r w:rsidRPr="00890A64">
              <w:rPr>
                <w:rFonts w:ascii="標楷體" w:eastAsia="標楷體" w:hAnsi="標楷體"/>
                <w:b/>
                <w:bCs/>
                <w:color w:val="000000"/>
                <w:kern w:val="0"/>
                <w:sz w:val="28"/>
                <w:szCs w:val="28"/>
              </w:rPr>
              <w:t>：</w:t>
            </w:r>
            <w:r w:rsidRPr="00890A64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</w:rPr>
              <w:t>市府廣場1圈(</w:t>
            </w:r>
            <w:r w:rsidRPr="00890A64"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</w:rPr>
              <w:t>0.27km)</w:t>
            </w:r>
          </w:p>
        </w:tc>
        <w:tc>
          <w:tcPr>
            <w:tcW w:w="1176" w:type="dxa"/>
            <w:vMerge w:val="restart"/>
            <w:shd w:val="clear" w:color="auto" w:fill="auto"/>
            <w:vAlign w:val="center"/>
          </w:tcPr>
          <w:p w:rsidR="00890A64" w:rsidRPr="00890A64" w:rsidRDefault="00890A64" w:rsidP="00E02523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90A64">
              <w:rPr>
                <w:rFonts w:ascii="標楷體" w:eastAsia="標楷體" w:hAnsi="標楷體" w:hint="eastAsia"/>
                <w:color w:val="000000"/>
              </w:rPr>
              <w:t>4</w:t>
            </w:r>
            <w:r w:rsidRPr="00890A64">
              <w:rPr>
                <w:rFonts w:ascii="標楷體" w:eastAsia="標楷體" w:hAnsi="標楷體"/>
                <w:color w:val="000000"/>
              </w:rPr>
              <w:t>.1</w:t>
            </w:r>
            <w:r w:rsidRPr="00890A64">
              <w:rPr>
                <w:rFonts w:ascii="標楷體" w:eastAsia="標楷體" w:hAnsi="標楷體" w:hint="eastAsia"/>
                <w:color w:val="000000"/>
              </w:rPr>
              <w:t>2</w:t>
            </w:r>
            <w:r w:rsidRPr="00890A64">
              <w:rPr>
                <w:rFonts w:ascii="標楷體" w:eastAsia="標楷體" w:hAnsi="標楷體"/>
                <w:color w:val="000000"/>
              </w:rPr>
              <w:t>km</w:t>
            </w:r>
          </w:p>
        </w:tc>
      </w:tr>
      <w:tr w:rsidR="00890A64" w:rsidRPr="003B1456" w:rsidTr="00E02523">
        <w:trPr>
          <w:trHeight w:val="879"/>
          <w:jc w:val="center"/>
        </w:trPr>
        <w:tc>
          <w:tcPr>
            <w:tcW w:w="9734" w:type="dxa"/>
            <w:shd w:val="clear" w:color="auto" w:fill="auto"/>
          </w:tcPr>
          <w:p w:rsidR="00890A64" w:rsidRPr="00890A64" w:rsidRDefault="00890A64" w:rsidP="00E02523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8"/>
                <w:szCs w:val="28"/>
              </w:rPr>
            </w:pPr>
            <w:r w:rsidRPr="00890A64">
              <w:rPr>
                <w:rFonts w:ascii="標楷體" w:eastAsia="標楷體" w:hAnsi="標楷體"/>
                <w:b/>
                <w:bCs/>
                <w:color w:val="000000"/>
                <w:kern w:val="0"/>
                <w:sz w:val="28"/>
                <w:szCs w:val="28"/>
              </w:rPr>
              <w:t>熱身路線：</w:t>
            </w:r>
            <w:r w:rsidRPr="00890A64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</w:rPr>
              <w:t>市府廣場*2圈(含</w:t>
            </w:r>
            <w:proofErr w:type="gramStart"/>
            <w:r w:rsidRPr="00890A64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</w:rPr>
              <w:t>貴賓領騎</w:t>
            </w:r>
            <w:proofErr w:type="gramEnd"/>
            <w:r w:rsidRPr="00890A64"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</w:rPr>
              <w:t>)</w:t>
            </w:r>
            <w:r w:rsidRPr="00890A64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</w:rPr>
              <w:t>－右轉縣府路</w:t>
            </w:r>
            <w:proofErr w:type="gramStart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左轉中山路(台1線)－</w:t>
            </w:r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左轉三民路三段(台4線)-左轉中正路－桃園藝文展演中心</w:t>
            </w:r>
          </w:p>
        </w:tc>
        <w:tc>
          <w:tcPr>
            <w:tcW w:w="1176" w:type="dxa"/>
            <w:vMerge/>
            <w:shd w:val="clear" w:color="auto" w:fill="auto"/>
            <w:vAlign w:val="center"/>
          </w:tcPr>
          <w:p w:rsidR="00890A64" w:rsidRPr="00890A64" w:rsidRDefault="00890A64" w:rsidP="00E02523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90A64" w:rsidRPr="003B1456" w:rsidTr="00E02523">
        <w:trPr>
          <w:trHeight w:val="4378"/>
          <w:jc w:val="center"/>
        </w:trPr>
        <w:tc>
          <w:tcPr>
            <w:tcW w:w="9734" w:type="dxa"/>
            <w:shd w:val="clear" w:color="auto" w:fill="auto"/>
            <w:vAlign w:val="center"/>
          </w:tcPr>
          <w:p w:rsidR="00890A64" w:rsidRPr="00890A64" w:rsidRDefault="00890A64" w:rsidP="00E02523">
            <w:pPr>
              <w:spacing w:line="42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890A64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比賽路線：</w:t>
            </w:r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桃園藝文展演中心(0</w:t>
            </w:r>
            <w:r w:rsidRPr="00890A64">
              <w:rPr>
                <w:rFonts w:ascii="標楷體" w:eastAsia="標楷體" w:hAnsi="標楷體"/>
                <w:kern w:val="0"/>
                <w:sz w:val="28"/>
                <w:szCs w:val="28"/>
              </w:rPr>
              <w:t>km</w:t>
            </w:r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)－</w:t>
            </w:r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中正路</w:t>
            </w:r>
            <w:proofErr w:type="gramStart"/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中正北路</w:t>
            </w:r>
            <w:proofErr w:type="gramStart"/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右轉南工路</w:t>
            </w:r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－左轉南崁路二段(台4線)</w:t>
            </w:r>
            <w:proofErr w:type="gramStart"/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三民路一段(台4線)</w:t>
            </w:r>
            <w:proofErr w:type="gramStart"/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右轉建國路(台15線)</w:t>
            </w:r>
            <w:proofErr w:type="gramStart"/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台61線19k至47k主線</w:t>
            </w:r>
            <w:proofErr w:type="gramStart"/>
            <w:r w:rsidRPr="00890A64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下台61線47k(永安交流道)</w:t>
            </w:r>
            <w:proofErr w:type="gramStart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左轉中山西路三段(桃114)</w:t>
            </w:r>
            <w:proofErr w:type="gramStart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左轉文化路三段(台15線)</w:t>
            </w:r>
            <w:proofErr w:type="gramStart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右轉上台66快速道路1K</w:t>
            </w:r>
            <w:proofErr w:type="gramStart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經平鎮系統往東</w:t>
            </w:r>
            <w:proofErr w:type="gramStart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下台66快速道路27.2K終點</w:t>
            </w:r>
            <w:proofErr w:type="gramStart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右轉永昌路(桃112甲)</w:t>
            </w:r>
            <w:proofErr w:type="gramStart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右轉員林路二段(台3線)</w:t>
            </w:r>
            <w:proofErr w:type="gramStart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內山公路</w:t>
            </w:r>
            <w:proofErr w:type="gramStart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左轉石園路(台3乙線)</w:t>
            </w:r>
            <w:proofErr w:type="gramStart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文化路</w:t>
            </w:r>
            <w:proofErr w:type="gramStart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右轉中正路佳安段(桃113)</w:t>
            </w:r>
            <w:proofErr w:type="gramStart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中正路三林段</w:t>
            </w:r>
            <w:proofErr w:type="gramStart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中正路</w:t>
            </w:r>
            <w:proofErr w:type="gramStart"/>
            <w:r w:rsidRPr="00890A64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—</w:t>
            </w:r>
            <w:proofErr w:type="gramEnd"/>
            <w:r w:rsidRPr="00890A64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左轉新龍路</w:t>
            </w:r>
            <w:r w:rsidRPr="00890A64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─</w:t>
            </w:r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左轉中豐公路(台3線)─左轉龍源路(台3乙線)─台3乙線(往石門水庫方向)─石門路(台4線)─溪洲橋─右轉坪林收費站─南苑停車場─洩洪道─槭林公園─壩頂─環翠樓─懷德路(環湖公路)─懷德路(桃63)─右轉北橫公路(台7線)</w:t>
            </w:r>
            <w:r w:rsidRPr="00890A6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─</w:t>
            </w:r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右轉桃117縣道(中正路)</w:t>
            </w:r>
            <w:r w:rsidRPr="00890A6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─</w:t>
            </w:r>
            <w:r w:rsidRPr="00890A64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</w:rPr>
              <w:t>左轉仁愛路</w:t>
            </w:r>
            <w:r w:rsidRPr="00890A6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─角板山仁愛停車場(終點)。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890A64" w:rsidRPr="00890A64" w:rsidRDefault="00890A64" w:rsidP="00E02523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90A64">
              <w:rPr>
                <w:rFonts w:ascii="標楷體" w:eastAsia="標楷體" w:hAnsi="標楷體" w:hint="eastAsia"/>
                <w:color w:val="000000"/>
              </w:rPr>
              <w:t>120</w:t>
            </w:r>
            <w:r w:rsidRPr="00890A64">
              <w:rPr>
                <w:rFonts w:ascii="標楷體" w:eastAsia="標楷體" w:hAnsi="標楷體"/>
                <w:color w:val="000000"/>
              </w:rPr>
              <w:t>.</w:t>
            </w:r>
            <w:r w:rsidRPr="00890A64">
              <w:rPr>
                <w:rFonts w:ascii="標楷體" w:eastAsia="標楷體" w:hAnsi="標楷體" w:hint="eastAsia"/>
                <w:color w:val="000000"/>
              </w:rPr>
              <w:t>59</w:t>
            </w:r>
            <w:r w:rsidRPr="00890A64">
              <w:rPr>
                <w:rFonts w:ascii="標楷體" w:eastAsia="標楷體" w:hAnsi="標楷體"/>
                <w:color w:val="000000"/>
              </w:rPr>
              <w:t>km</w:t>
            </w:r>
          </w:p>
        </w:tc>
      </w:tr>
      <w:tr w:rsidR="00890A64" w:rsidRPr="003B1456" w:rsidTr="00E02523">
        <w:trPr>
          <w:trHeight w:val="280"/>
          <w:jc w:val="center"/>
        </w:trPr>
        <w:tc>
          <w:tcPr>
            <w:tcW w:w="9734" w:type="dxa"/>
            <w:shd w:val="clear" w:color="auto" w:fill="auto"/>
          </w:tcPr>
          <w:p w:rsidR="00890A64" w:rsidRPr="004E2CF7" w:rsidRDefault="00890A64" w:rsidP="00E02523">
            <w:pPr>
              <w:spacing w:line="420" w:lineRule="exact"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BA70B7">
              <w:rPr>
                <w:rFonts w:ascii="標楷體" w:eastAsia="標楷體" w:hAnsi="標楷體" w:hint="eastAsia"/>
                <w:b/>
                <w:kern w:val="0"/>
                <w:sz w:val="32"/>
                <w:szCs w:val="28"/>
              </w:rPr>
              <w:t>總 里 程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890A64" w:rsidRPr="00123D6C" w:rsidRDefault="00890A64" w:rsidP="00E02523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124.71</w:t>
            </w:r>
            <w:r>
              <w:rPr>
                <w:rFonts w:ascii="標楷體" w:eastAsia="標楷體" w:hAnsi="標楷體"/>
                <w:color w:val="000000"/>
              </w:rPr>
              <w:t>km</w:t>
            </w:r>
          </w:p>
        </w:tc>
      </w:tr>
    </w:tbl>
    <w:p w:rsidR="00890A64" w:rsidRPr="00890A64" w:rsidRDefault="00890A64" w:rsidP="00890A64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noProof/>
          <w:sz w:val="28"/>
        </w:rPr>
        <w:lastRenderedPageBreak/>
        <w:drawing>
          <wp:inline distT="0" distB="0" distL="0" distR="0">
            <wp:extent cx="6645910" cy="8861425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五站-3路線圖0105_2TAOYUA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A64" w:rsidRPr="00890A64" w:rsidRDefault="00890A64" w:rsidP="00890A64">
      <w:pPr>
        <w:jc w:val="center"/>
        <w:rPr>
          <w:rFonts w:ascii="標楷體" w:eastAsia="標楷體" w:hAnsi="標楷體"/>
          <w:b/>
          <w:sz w:val="32"/>
        </w:rPr>
      </w:pPr>
    </w:p>
    <w:sectPr w:rsidR="00890A64" w:rsidRPr="00890A64" w:rsidSect="00890A6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64"/>
    <w:rsid w:val="00861ABB"/>
    <w:rsid w:val="00890A64"/>
    <w:rsid w:val="008E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CC59A7-F15E-40F8-B7F3-7122CCAB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張純瑜</dc:creator>
  <cp:keywords/>
  <dc:description/>
  <cp:lastModifiedBy>USER</cp:lastModifiedBy>
  <cp:revision>2</cp:revision>
  <dcterms:created xsi:type="dcterms:W3CDTF">2023-02-23T01:07:00Z</dcterms:created>
  <dcterms:modified xsi:type="dcterms:W3CDTF">2023-02-23T01:07:00Z</dcterms:modified>
</cp:coreProperties>
</file>