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bookmarkStart w:id="0" w:name="_GoBack"/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bookmarkEnd w:id="0"/>
    <w:p w:rsidR="002B2E53" w:rsidRPr="003F6C9E" w:rsidRDefault="00C55BF8" w:rsidP="003F6C9E">
      <w:pPr>
        <w:spacing w:line="500" w:lineRule="exact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中華民國107年11</w:t>
      </w:r>
      <w:r w:rsidR="007B5F4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="007B5F4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3F6C9E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3F6C9E">
        <w:rPr>
          <w:rFonts w:ascii="標楷體" w:eastAsia="標楷體" w:hAnsi="標楷體" w:hint="eastAsia"/>
          <w:color w:val="000000" w:themeColor="text1"/>
          <w:sz w:val="20"/>
          <w:szCs w:val="28"/>
        </w:rPr>
        <w:t>號函訂定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各機關學校人員連續任職滿一年以上，且具有下列各款事蹟之一者，</w:t>
      </w:r>
    </w:p>
    <w:p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得被遴薦參加傑出女性公務員選拔：</w:t>
      </w:r>
    </w:p>
    <w:p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對主辦業務提出革新方案或研究發展成果，經採行確有成效。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有下列情形之一者，不得遴薦為傑出女性公務員：</w:t>
      </w:r>
    </w:p>
    <w:p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最近三年內，曾受刑事處分、懲戒處分、彈劾、糾舉或平時考核</w:t>
      </w:r>
    </w:p>
    <w:p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最近三年內年終考績（成）、成績考核曾列乙等或相當等次以下。</w:t>
      </w:r>
    </w:p>
    <w:p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各機關學校遴薦傑出女性公務員之原則如下：</w:t>
      </w:r>
    </w:p>
    <w:p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以最近三年內未曾獲選本府模範公務人員或傑出女性公務員者為</w:t>
      </w:r>
    </w:p>
    <w:p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遴薦表（如附表一）及事蹟簡介（如附表二），於每年十二月三十一日前提報本府核辦。本府二級機關及學校之人員，應由本府各一級機關統籌遴薦提報。</w:t>
      </w:r>
    </w:p>
    <w:p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本府傑出女性公務員選拔，由本府秘書長召集副秘書長、法務局局長、</w:t>
      </w:r>
    </w:p>
    <w:p w:rsidR="0021170B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人事處處長、政風處處長及研究發展考核委員會主任委員組成專案小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組審議，並得邀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請外部專家學者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列席諮詢。</w:t>
      </w:r>
    </w:p>
    <w:p w:rsidR="00A8316F" w:rsidRPr="0005086E" w:rsidRDefault="0021170B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前項審議結果由本府人事處簽陳市長核定，核定人數以不超過遴薦人數之百分之二十為限。</w:t>
      </w:r>
    </w:p>
    <w:p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前項公假三日，應於通知核定次月起一年內請畢。</w:t>
      </w:r>
    </w:p>
    <w:p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各機關學校對所遴薦人員，在本府核定前，如有職務異動或意外事件</w:t>
      </w:r>
    </w:p>
    <w:p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發生者，應隨時函知本府；如嗣後發現有申報不實、第四點情形之一或其他不適宜遴薦之情事者，應報請本府撤回其遴薦。</w:t>
      </w:r>
    </w:p>
    <w:p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各機關學校被遴薦人員經核定為傑出女性公務員，如嗣後發現有申報</w:t>
      </w:r>
    </w:p>
    <w:p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不實、第四點情形之一或其他不適宜遴薦之情事者，應由原遴薦之主管機關報請本府撤銷其資格，其已受領之獎牌及禮券應予追繳，尚未實施之公假不予實施。</w:t>
      </w:r>
    </w:p>
    <w:p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:rsidR="00632610" w:rsidRPr="0005086E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sectPr w:rsidR="00632610" w:rsidRPr="0005086E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6D6" w:rsidRDefault="00A046D6" w:rsidP="002B2E53">
      <w:r>
        <w:separator/>
      </w:r>
    </w:p>
  </w:endnote>
  <w:endnote w:type="continuationSeparator" w:id="0">
    <w:p w:rsidR="00A046D6" w:rsidRDefault="00A046D6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6D6" w:rsidRDefault="00A046D6" w:rsidP="002B2E53">
      <w:r>
        <w:separator/>
      </w:r>
    </w:p>
  </w:footnote>
  <w:footnote w:type="continuationSeparator" w:id="0">
    <w:p w:rsidR="00A046D6" w:rsidRDefault="00A046D6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2A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D36B1"/>
    <w:rsid w:val="003F6C9E"/>
    <w:rsid w:val="004100AE"/>
    <w:rsid w:val="004178C1"/>
    <w:rsid w:val="00447E8C"/>
    <w:rsid w:val="004603A4"/>
    <w:rsid w:val="00576098"/>
    <w:rsid w:val="005A221D"/>
    <w:rsid w:val="00632610"/>
    <w:rsid w:val="00680604"/>
    <w:rsid w:val="006838EA"/>
    <w:rsid w:val="006855D5"/>
    <w:rsid w:val="006D2A42"/>
    <w:rsid w:val="006E4DAE"/>
    <w:rsid w:val="007B525C"/>
    <w:rsid w:val="007B5F4C"/>
    <w:rsid w:val="0083120D"/>
    <w:rsid w:val="00840D10"/>
    <w:rsid w:val="00880558"/>
    <w:rsid w:val="009A4CD5"/>
    <w:rsid w:val="009D5303"/>
    <w:rsid w:val="00A046D6"/>
    <w:rsid w:val="00A8316F"/>
    <w:rsid w:val="00B22F5B"/>
    <w:rsid w:val="00BC43ED"/>
    <w:rsid w:val="00C55BF8"/>
    <w:rsid w:val="00C720BE"/>
    <w:rsid w:val="00CF2560"/>
    <w:rsid w:val="00D40CAF"/>
    <w:rsid w:val="00D849E9"/>
    <w:rsid w:val="00E50BF2"/>
    <w:rsid w:val="00F2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33832-E4F8-467D-B0A6-751775B7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>SYNNEX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林芳儀</dc:creator>
  <cp:lastModifiedBy>USER</cp:lastModifiedBy>
  <cp:revision>2</cp:revision>
  <cp:lastPrinted>2018-10-11T07:27:00Z</cp:lastPrinted>
  <dcterms:created xsi:type="dcterms:W3CDTF">2018-11-22T09:53:00Z</dcterms:created>
  <dcterms:modified xsi:type="dcterms:W3CDTF">2018-11-22T09:53:00Z</dcterms:modified>
</cp:coreProperties>
</file>